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1E" w:rsidRPr="005B242C" w:rsidRDefault="00CA2B1E" w:rsidP="00B65ADC">
      <w:pPr>
        <w:tabs>
          <w:tab w:val="left" w:pos="27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42C">
        <w:rPr>
          <w:rFonts w:ascii="Times New Roman" w:hAnsi="Times New Roman" w:cs="Times New Roman"/>
          <w:sz w:val="28"/>
          <w:szCs w:val="28"/>
        </w:rPr>
        <w:t xml:space="preserve">По итогам мониторинга реализации Указа Президента Российской Федерации от 07.05.2012 №597 средняя заработная плата </w:t>
      </w:r>
      <w:r w:rsidRPr="005B242C">
        <w:rPr>
          <w:rFonts w:ascii="Times New Roman" w:hAnsi="Times New Roman" w:cs="Times New Roman"/>
          <w:sz w:val="28"/>
        </w:rPr>
        <w:t>работников государственных учреждений, подведомственных министерству здравоохранения Астраханской области</w:t>
      </w:r>
      <w:r w:rsidRPr="005B242C">
        <w:rPr>
          <w:rFonts w:ascii="Times New Roman" w:hAnsi="Times New Roman" w:cs="Times New Roman"/>
          <w:sz w:val="28"/>
          <w:szCs w:val="28"/>
        </w:rPr>
        <w:t xml:space="preserve"> за </w:t>
      </w:r>
      <w:r w:rsidR="009E43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E43FD" w:rsidRPr="00150FF2">
        <w:rPr>
          <w:rFonts w:ascii="Times New Roman" w:hAnsi="Times New Roman" w:cs="Times New Roman"/>
          <w:sz w:val="28"/>
          <w:szCs w:val="28"/>
        </w:rPr>
        <w:t xml:space="preserve"> </w:t>
      </w:r>
      <w:r w:rsidR="009E43FD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5B242C">
        <w:rPr>
          <w:rFonts w:ascii="Times New Roman" w:hAnsi="Times New Roman" w:cs="Times New Roman"/>
          <w:sz w:val="28"/>
          <w:szCs w:val="28"/>
        </w:rPr>
        <w:t xml:space="preserve"> 2014 года, сложившаяся из всех источников финансирования, составила 20 </w:t>
      </w:r>
      <w:r w:rsidR="009E43FD">
        <w:rPr>
          <w:rFonts w:ascii="Times New Roman" w:hAnsi="Times New Roman" w:cs="Times New Roman"/>
          <w:sz w:val="28"/>
          <w:szCs w:val="28"/>
        </w:rPr>
        <w:t>945</w:t>
      </w:r>
      <w:r w:rsidRPr="005B242C">
        <w:rPr>
          <w:rFonts w:ascii="Times New Roman" w:hAnsi="Times New Roman" w:cs="Times New Roman"/>
          <w:sz w:val="28"/>
          <w:szCs w:val="28"/>
        </w:rPr>
        <w:t xml:space="preserve"> рублей и увеличилась по сравнению с аналогичным периодом 2013 года на </w:t>
      </w:r>
      <w:r w:rsidR="009E43FD">
        <w:rPr>
          <w:rFonts w:ascii="Times New Roman" w:hAnsi="Times New Roman" w:cs="Times New Roman"/>
          <w:sz w:val="28"/>
          <w:szCs w:val="28"/>
        </w:rPr>
        <w:t>24,5</w:t>
      </w:r>
      <w:r w:rsidRPr="005B242C">
        <w:rPr>
          <w:rFonts w:ascii="Times New Roman" w:hAnsi="Times New Roman" w:cs="Times New Roman"/>
          <w:sz w:val="28"/>
          <w:szCs w:val="28"/>
        </w:rPr>
        <w:t xml:space="preserve"> % (</w:t>
      </w:r>
      <w:r w:rsidR="009E43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E43FD" w:rsidRPr="00150FF2">
        <w:rPr>
          <w:rFonts w:ascii="Times New Roman" w:hAnsi="Times New Roman" w:cs="Times New Roman"/>
          <w:sz w:val="28"/>
          <w:szCs w:val="28"/>
        </w:rPr>
        <w:t xml:space="preserve"> </w:t>
      </w:r>
      <w:r w:rsidR="009E43FD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9E43FD" w:rsidRPr="005B242C">
        <w:rPr>
          <w:rFonts w:ascii="Times New Roman" w:hAnsi="Times New Roman" w:cs="Times New Roman"/>
          <w:sz w:val="28"/>
          <w:szCs w:val="28"/>
        </w:rPr>
        <w:t xml:space="preserve"> </w:t>
      </w:r>
      <w:r w:rsidRPr="005B242C">
        <w:rPr>
          <w:rFonts w:ascii="Times New Roman" w:hAnsi="Times New Roman" w:cs="Times New Roman"/>
          <w:sz w:val="28"/>
          <w:szCs w:val="28"/>
        </w:rPr>
        <w:t xml:space="preserve"> 2013 г. – 1</w:t>
      </w:r>
      <w:r w:rsidR="009E43FD">
        <w:rPr>
          <w:rFonts w:ascii="Times New Roman" w:hAnsi="Times New Roman" w:cs="Times New Roman"/>
          <w:sz w:val="28"/>
          <w:szCs w:val="28"/>
        </w:rPr>
        <w:t>6</w:t>
      </w:r>
      <w:r w:rsidRPr="005B242C">
        <w:rPr>
          <w:rFonts w:ascii="Times New Roman" w:hAnsi="Times New Roman" w:cs="Times New Roman"/>
          <w:sz w:val="28"/>
          <w:szCs w:val="28"/>
        </w:rPr>
        <w:t xml:space="preserve"> 82</w:t>
      </w:r>
      <w:r w:rsidR="009E43FD">
        <w:rPr>
          <w:rFonts w:ascii="Times New Roman" w:hAnsi="Times New Roman" w:cs="Times New Roman"/>
          <w:sz w:val="28"/>
          <w:szCs w:val="28"/>
        </w:rPr>
        <w:t>4</w:t>
      </w:r>
      <w:r w:rsidRPr="005B242C">
        <w:rPr>
          <w:rFonts w:ascii="Times New Roman" w:hAnsi="Times New Roman" w:cs="Times New Roman"/>
          <w:sz w:val="28"/>
          <w:szCs w:val="28"/>
        </w:rPr>
        <w:t xml:space="preserve"> рублей). </w:t>
      </w:r>
      <w:proofErr w:type="gramEnd"/>
    </w:p>
    <w:p w:rsidR="00DB2B4D" w:rsidRDefault="00CA2B1E" w:rsidP="00B777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42C">
        <w:rPr>
          <w:rFonts w:ascii="Times New Roman" w:hAnsi="Times New Roman" w:cs="Times New Roman"/>
          <w:sz w:val="28"/>
          <w:szCs w:val="28"/>
        </w:rPr>
        <w:t xml:space="preserve"> Исполнение целевых критериев роста заработной платы работников государственных учреждений, подведомственных министерству здравоохранения Астраханской области в целом составило:</w:t>
      </w:r>
    </w:p>
    <w:p w:rsidR="00B77758" w:rsidRDefault="00B77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0EC4" w:rsidRPr="005B242C" w:rsidRDefault="00E10EC4" w:rsidP="00CA2B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text" w:horzAnchor="margin" w:tblpX="-67" w:tblpY="1"/>
        <w:tblW w:w="9605" w:type="dxa"/>
        <w:tblLayout w:type="fixed"/>
        <w:tblLook w:val="0000"/>
      </w:tblPr>
      <w:tblGrid>
        <w:gridCol w:w="4219"/>
        <w:gridCol w:w="2835"/>
        <w:gridCol w:w="2551"/>
      </w:tblGrid>
      <w:tr w:rsidR="00CA2B1E" w:rsidRPr="005B242C" w:rsidTr="00E10EC4">
        <w:trPr>
          <w:trHeight w:val="699"/>
          <w:tblHeader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3FD" w:rsidRDefault="00CA2B1E" w:rsidP="009E4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42C">
              <w:rPr>
                <w:rFonts w:ascii="Times New Roman" w:hAnsi="Times New Roman" w:cs="Times New Roman"/>
              </w:rPr>
              <w:t xml:space="preserve">Средняя заработная плата  по экономике Астраханской области за 2013 год </w:t>
            </w:r>
            <w:r w:rsidRPr="005B242C">
              <w:rPr>
                <w:rFonts w:ascii="Times New Roman" w:hAnsi="Times New Roman" w:cs="Times New Roman"/>
                <w:b/>
              </w:rPr>
              <w:t xml:space="preserve">– </w:t>
            </w:r>
          </w:p>
          <w:p w:rsidR="00CA2B1E" w:rsidRPr="005B242C" w:rsidRDefault="00CA2B1E" w:rsidP="009E43FD">
            <w:pPr>
              <w:jc w:val="center"/>
              <w:rPr>
                <w:rFonts w:ascii="Times New Roman" w:hAnsi="Times New Roman" w:cs="Times New Roman"/>
              </w:rPr>
            </w:pPr>
            <w:r w:rsidRPr="005B242C">
              <w:rPr>
                <w:rFonts w:ascii="Times New Roman" w:hAnsi="Times New Roman" w:cs="Times New Roman"/>
                <w:b/>
              </w:rPr>
              <w:t>2</w:t>
            </w:r>
            <w:r w:rsidR="009E43FD">
              <w:rPr>
                <w:rFonts w:ascii="Times New Roman" w:hAnsi="Times New Roman" w:cs="Times New Roman"/>
                <w:b/>
              </w:rPr>
              <w:t>3 278</w:t>
            </w:r>
            <w:r w:rsidRPr="005B242C">
              <w:rPr>
                <w:rFonts w:ascii="Times New Roman" w:hAnsi="Times New Roman" w:cs="Times New Roman"/>
                <w:b/>
              </w:rPr>
              <w:t>,</w:t>
            </w:r>
            <w:r w:rsidR="009E43FD">
              <w:rPr>
                <w:rFonts w:ascii="Times New Roman" w:hAnsi="Times New Roman" w:cs="Times New Roman"/>
                <w:b/>
              </w:rPr>
              <w:t>4</w:t>
            </w:r>
            <w:r w:rsidRPr="005B242C">
              <w:rPr>
                <w:rFonts w:ascii="Times New Roman" w:hAnsi="Times New Roman" w:cs="Times New Roman"/>
                <w:b/>
              </w:rPr>
              <w:t xml:space="preserve"> руб. </w:t>
            </w:r>
            <w:r w:rsidRPr="005B242C">
              <w:rPr>
                <w:rFonts w:ascii="Times New Roman" w:hAnsi="Times New Roman" w:cs="Times New Roman"/>
              </w:rPr>
              <w:t>(по данным Росстата</w:t>
            </w:r>
            <w:r w:rsidR="009E43FD">
              <w:rPr>
                <w:rFonts w:ascii="Times New Roman" w:hAnsi="Times New Roman" w:cs="Times New Roman"/>
              </w:rPr>
              <w:t xml:space="preserve"> за май 2014 года</w:t>
            </w:r>
            <w:r w:rsidRPr="005B24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CA2B1E" w:rsidP="00E10EC4">
            <w:pPr>
              <w:jc w:val="center"/>
              <w:rPr>
                <w:rFonts w:ascii="Times New Roman" w:hAnsi="Times New Roman" w:cs="Times New Roman"/>
              </w:rPr>
            </w:pPr>
            <w:r w:rsidRPr="005B242C">
              <w:rPr>
                <w:rFonts w:ascii="Times New Roman" w:hAnsi="Times New Roman" w:cs="Times New Roman"/>
              </w:rPr>
              <w:t xml:space="preserve">Достигнутое  значение средней  заработной платы в  1 </w:t>
            </w:r>
            <w:r w:rsidR="009E43FD">
              <w:rPr>
                <w:rFonts w:ascii="Times New Roman" w:hAnsi="Times New Roman" w:cs="Times New Roman"/>
              </w:rPr>
              <w:t>полугодии</w:t>
            </w:r>
            <w:r w:rsidRPr="005B242C">
              <w:rPr>
                <w:rFonts w:ascii="Times New Roman" w:hAnsi="Times New Roman" w:cs="Times New Roman"/>
              </w:rPr>
              <w:t xml:space="preserve"> 2014 года</w:t>
            </w:r>
          </w:p>
        </w:tc>
      </w:tr>
      <w:tr w:rsidR="00CA2B1E" w:rsidRPr="005B242C" w:rsidTr="00E10EC4">
        <w:trPr>
          <w:trHeight w:val="916"/>
          <w:tblHeader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CA2B1E" w:rsidP="00CA2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CA2B1E" w:rsidP="00CA2B1E">
            <w:pPr>
              <w:jc w:val="center"/>
              <w:rPr>
                <w:rFonts w:ascii="Times New Roman" w:hAnsi="Times New Roman" w:cs="Times New Roman"/>
              </w:rPr>
            </w:pPr>
            <w:r w:rsidRPr="005B242C">
              <w:rPr>
                <w:rFonts w:ascii="Times New Roman" w:hAnsi="Times New Roman" w:cs="Times New Roman"/>
              </w:rPr>
              <w:t>в  рублях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CA2B1E" w:rsidP="00CA2B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242C">
              <w:rPr>
                <w:rFonts w:ascii="Times New Roman" w:hAnsi="Times New Roman" w:cs="Times New Roman"/>
              </w:rPr>
              <w:t>в</w:t>
            </w:r>
            <w:proofErr w:type="gramEnd"/>
            <w:r w:rsidRPr="005B242C">
              <w:rPr>
                <w:rFonts w:ascii="Times New Roman" w:hAnsi="Times New Roman" w:cs="Times New Roman"/>
              </w:rPr>
              <w:t xml:space="preserve">  %% от средней заработной платы по экономике региона </w:t>
            </w:r>
          </w:p>
        </w:tc>
      </w:tr>
      <w:tr w:rsidR="00CA2B1E" w:rsidRPr="005B242C" w:rsidTr="00E10EC4">
        <w:trPr>
          <w:trHeight w:val="6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CA2B1E" w:rsidRPr="005B242C" w:rsidRDefault="00CA2B1E" w:rsidP="00E10E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242C">
              <w:rPr>
                <w:rFonts w:ascii="Times New Roman" w:hAnsi="Times New Roman" w:cs="Times New Roman"/>
                <w:bCs/>
              </w:rPr>
              <w:t>ВСЕГО, из них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CA2B1E" w:rsidRPr="005B242C" w:rsidRDefault="00CA2B1E" w:rsidP="00E10E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242C">
              <w:rPr>
                <w:rFonts w:ascii="Times New Roman" w:hAnsi="Times New Roman" w:cs="Times New Roman"/>
                <w:bCs/>
              </w:rPr>
              <w:t xml:space="preserve">20 </w:t>
            </w:r>
            <w:r w:rsidR="00746F37">
              <w:rPr>
                <w:rFonts w:ascii="Times New Roman" w:hAnsi="Times New Roman" w:cs="Times New Roman"/>
                <w:bCs/>
              </w:rPr>
              <w:t>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CA2B1E" w:rsidRPr="005B242C" w:rsidRDefault="00CA2B1E" w:rsidP="00E10E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242C">
              <w:rPr>
                <w:rFonts w:ascii="Times New Roman" w:hAnsi="Times New Roman" w:cs="Times New Roman"/>
                <w:bCs/>
              </w:rPr>
              <w:t>Х</w:t>
            </w:r>
          </w:p>
        </w:tc>
      </w:tr>
      <w:tr w:rsidR="00CA2B1E" w:rsidRPr="005B242C" w:rsidTr="00E10EC4">
        <w:trPr>
          <w:trHeight w:val="2298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B1E" w:rsidRPr="005B242C" w:rsidRDefault="00CA2B1E" w:rsidP="00E10EC4">
            <w:pPr>
              <w:rPr>
                <w:rFonts w:ascii="Times New Roman" w:hAnsi="Times New Roman" w:cs="Times New Roman"/>
              </w:rPr>
            </w:pPr>
            <w:r w:rsidRPr="005B242C">
              <w:rPr>
                <w:rFonts w:ascii="Times New Roman" w:hAnsi="Times New Roman" w:cs="Times New Roman"/>
              </w:rPr>
              <w:t xml:space="preserve">Врачи (кроме зубных), </w:t>
            </w:r>
            <w:proofErr w:type="gramStart"/>
            <w:r w:rsidRPr="005B242C">
              <w:rPr>
                <w:rFonts w:ascii="Times New Roman" w:hAnsi="Times New Roman" w:cs="Times New Roman"/>
              </w:rPr>
              <w:t>включая врачей-руководителей структурных подразделений и работники медицинских организаций</w:t>
            </w:r>
            <w:proofErr w:type="gramEnd"/>
            <w:r w:rsidRPr="005B242C">
              <w:rPr>
                <w:rFonts w:ascii="Times New Roman" w:hAnsi="Times New Roman" w:cs="Times New Roman"/>
              </w:rPr>
              <w:t>, имеющие высшее фармацевтическое или иное высшее образование, предоставляющие медицинские услуги (обеспечивающие предоставление медицинских услуг)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CA2B1E" w:rsidP="00746F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242C">
              <w:rPr>
                <w:rFonts w:ascii="Times New Roman" w:hAnsi="Times New Roman" w:cs="Times New Roman"/>
                <w:bCs/>
                <w:color w:val="000000"/>
              </w:rPr>
              <w:t xml:space="preserve">34 </w:t>
            </w:r>
            <w:r w:rsidR="00746F37">
              <w:rPr>
                <w:rFonts w:ascii="Times New Roman" w:hAnsi="Times New Roman" w:cs="Times New Roman"/>
                <w:bCs/>
                <w:color w:val="000000"/>
              </w:rPr>
              <w:t>710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746F37" w:rsidP="00746F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149</w:t>
            </w:r>
            <w:r w:rsidR="00CA2B1E" w:rsidRPr="005B242C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CA2B1E" w:rsidRPr="005B242C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CA2B1E" w:rsidRPr="005B242C" w:rsidTr="00E10EC4">
        <w:trPr>
          <w:trHeight w:val="118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B1E" w:rsidRPr="005B242C" w:rsidRDefault="00CA2B1E" w:rsidP="00E10EC4">
            <w:pPr>
              <w:rPr>
                <w:rFonts w:ascii="Times New Roman" w:hAnsi="Times New Roman" w:cs="Times New Roman"/>
              </w:rPr>
            </w:pPr>
            <w:r w:rsidRPr="005B242C">
              <w:rPr>
                <w:rFonts w:ascii="Times New Roman" w:hAnsi="Times New Roman" w:cs="Times New Roman"/>
              </w:rPr>
              <w:t>Средний медицинский (фармацевтический) персонал (персонал, обеспечивающий предоставление медицинских услуг)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746F37" w:rsidP="00CA2B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19 706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746F37" w:rsidP="00CA2B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84,7</w:t>
            </w:r>
            <w:r w:rsidR="00CA2B1E" w:rsidRPr="005B242C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CA2B1E" w:rsidRPr="005B242C" w:rsidTr="00E10EC4">
        <w:trPr>
          <w:trHeight w:val="46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B1E" w:rsidRPr="005B242C" w:rsidRDefault="00CA2B1E" w:rsidP="00E10EC4">
            <w:pPr>
              <w:rPr>
                <w:rFonts w:ascii="Times New Roman" w:hAnsi="Times New Roman" w:cs="Times New Roman"/>
              </w:rPr>
            </w:pPr>
            <w:r w:rsidRPr="005B242C">
              <w:rPr>
                <w:rFonts w:ascii="Times New Roman" w:hAnsi="Times New Roman" w:cs="Times New Roman"/>
              </w:rPr>
              <w:t>Младший медицинский персонал (персонал, обеспечивающий предоставление медицинских услуг)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746F37" w:rsidP="00CA2B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11 755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746F37" w:rsidP="00CA2B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50,5</w:t>
            </w:r>
            <w:r w:rsidR="00CA2B1E" w:rsidRPr="005B242C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CA2B1E" w:rsidRPr="005B242C" w:rsidTr="00E10EC4">
        <w:trPr>
          <w:trHeight w:val="5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B1E" w:rsidRPr="005B242C" w:rsidRDefault="00CA2B1E" w:rsidP="00E10EC4">
            <w:pPr>
              <w:rPr>
                <w:rFonts w:ascii="Times New Roman" w:hAnsi="Times New Roman" w:cs="Times New Roman"/>
              </w:rPr>
            </w:pPr>
            <w:r w:rsidRPr="005B242C">
              <w:rPr>
                <w:rFonts w:ascii="Times New Roman" w:hAnsi="Times New Roman" w:cs="Times New Roman"/>
              </w:rPr>
              <w:t>Социальные работники учреждений здравоохранения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CA2B1E" w:rsidP="00746F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242C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746F37">
              <w:rPr>
                <w:rFonts w:ascii="Times New Roman" w:hAnsi="Times New Roman" w:cs="Times New Roman"/>
                <w:bCs/>
                <w:color w:val="000000"/>
              </w:rPr>
              <w:t>9 296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746F37" w:rsidP="00CA2B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82,9</w:t>
            </w:r>
            <w:r w:rsidR="00CA2B1E" w:rsidRPr="005B242C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CA2B1E" w:rsidRPr="005B242C" w:rsidTr="00E10EC4">
        <w:trPr>
          <w:trHeight w:val="5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B1E" w:rsidRPr="005B242C" w:rsidRDefault="00CA2B1E" w:rsidP="00E10EC4">
            <w:pPr>
              <w:rPr>
                <w:rFonts w:ascii="Times New Roman" w:hAnsi="Times New Roman" w:cs="Times New Roman"/>
              </w:rPr>
            </w:pPr>
            <w:r w:rsidRPr="005B242C">
              <w:rPr>
                <w:rFonts w:ascii="Times New Roman" w:hAnsi="Times New Roman" w:cs="Times New Roman"/>
              </w:rPr>
              <w:t>Преподаватели и мастера производственного обучения образовательных учреждений начального и среднего профессионального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CA2B1E" w:rsidP="00746F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242C">
              <w:rPr>
                <w:rFonts w:ascii="Times New Roman" w:hAnsi="Times New Roman" w:cs="Times New Roman"/>
                <w:bCs/>
                <w:color w:val="000000"/>
              </w:rPr>
              <w:t xml:space="preserve">22 </w:t>
            </w:r>
            <w:r w:rsidR="00746F37">
              <w:rPr>
                <w:rFonts w:ascii="Times New Roman" w:hAnsi="Times New Roman" w:cs="Times New Roman"/>
                <w:bCs/>
                <w:color w:val="000000"/>
              </w:rPr>
              <w:t>497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746F37" w:rsidP="00CA2B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96,6</w:t>
            </w:r>
            <w:r w:rsidR="00CA2B1E" w:rsidRPr="005B242C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</w:tbl>
    <w:p w:rsidR="00DB2B4D" w:rsidRDefault="00DB2B4D" w:rsidP="006C073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2B1E" w:rsidRPr="008E2E29" w:rsidRDefault="00CA2B1E" w:rsidP="00CA2B1E">
      <w:pPr>
        <w:tabs>
          <w:tab w:val="right" w:pos="9498"/>
        </w:tabs>
        <w:spacing w:line="240" w:lineRule="atLeast"/>
        <w:ind w:right="5245"/>
        <w:jc w:val="both"/>
        <w:rPr>
          <w:b/>
        </w:rPr>
      </w:pPr>
    </w:p>
    <w:p w:rsidR="00CA2B1E" w:rsidRPr="00985326" w:rsidRDefault="00E10EC4" w:rsidP="00CB0368">
      <w:pPr>
        <w:tabs>
          <w:tab w:val="right" w:pos="9498"/>
        </w:tabs>
        <w:spacing w:after="0" w:line="240" w:lineRule="atLeast"/>
        <w:ind w:righ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н</w:t>
      </w:r>
      <w:r w:rsidR="00CA2B1E" w:rsidRPr="0098532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2B1E" w:rsidRPr="00985326">
        <w:rPr>
          <w:rFonts w:ascii="Times New Roman" w:hAnsi="Times New Roman" w:cs="Times New Roman"/>
          <w:sz w:val="28"/>
          <w:szCs w:val="28"/>
        </w:rPr>
        <w:t xml:space="preserve"> отдела экономического анализа,</w:t>
      </w:r>
      <w:r w:rsidR="00CB0368">
        <w:rPr>
          <w:rFonts w:ascii="Times New Roman" w:hAnsi="Times New Roman" w:cs="Times New Roman"/>
          <w:sz w:val="28"/>
          <w:szCs w:val="28"/>
        </w:rPr>
        <w:t xml:space="preserve"> </w:t>
      </w:r>
      <w:r w:rsidR="00CA2B1E" w:rsidRPr="00985326">
        <w:rPr>
          <w:rFonts w:ascii="Times New Roman" w:hAnsi="Times New Roman" w:cs="Times New Roman"/>
          <w:sz w:val="28"/>
          <w:szCs w:val="28"/>
        </w:rPr>
        <w:t xml:space="preserve">медицинского страхования и мониторинга ПГГ </w:t>
      </w:r>
      <w:r w:rsidR="00CA2B1E" w:rsidRPr="009853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Э.И.Панфилова</w:t>
      </w:r>
    </w:p>
    <w:p w:rsidR="00CA2B1E" w:rsidRDefault="00CA2B1E" w:rsidP="00CB0368">
      <w:pPr>
        <w:tabs>
          <w:tab w:val="right" w:pos="9498"/>
        </w:tabs>
        <w:spacing w:after="0" w:line="240" w:lineRule="atLeast"/>
        <w:ind w:right="5245"/>
        <w:jc w:val="both"/>
        <w:rPr>
          <w:sz w:val="28"/>
          <w:szCs w:val="28"/>
        </w:rPr>
      </w:pPr>
    </w:p>
    <w:p w:rsidR="0020743E" w:rsidRDefault="0020743E" w:rsidP="00CB0368">
      <w:pPr>
        <w:tabs>
          <w:tab w:val="right" w:pos="9498"/>
        </w:tabs>
        <w:spacing w:after="0" w:line="240" w:lineRule="atLeast"/>
        <w:ind w:right="5245"/>
        <w:jc w:val="both"/>
        <w:rPr>
          <w:sz w:val="28"/>
          <w:szCs w:val="28"/>
        </w:rPr>
      </w:pPr>
    </w:p>
    <w:p w:rsidR="0020743E" w:rsidRDefault="0020743E" w:rsidP="00CB0368">
      <w:pPr>
        <w:tabs>
          <w:tab w:val="right" w:pos="9498"/>
        </w:tabs>
        <w:spacing w:after="0" w:line="240" w:lineRule="atLeast"/>
        <w:ind w:right="5245"/>
        <w:jc w:val="both"/>
        <w:rPr>
          <w:sz w:val="28"/>
          <w:szCs w:val="28"/>
        </w:rPr>
      </w:pPr>
    </w:p>
    <w:p w:rsidR="0020743E" w:rsidRDefault="0020743E" w:rsidP="00CB0368">
      <w:pPr>
        <w:tabs>
          <w:tab w:val="right" w:pos="9498"/>
        </w:tabs>
        <w:spacing w:after="0" w:line="240" w:lineRule="atLeast"/>
        <w:ind w:right="5245"/>
        <w:jc w:val="both"/>
        <w:rPr>
          <w:sz w:val="28"/>
          <w:szCs w:val="28"/>
        </w:rPr>
      </w:pPr>
    </w:p>
    <w:p w:rsidR="0020743E" w:rsidRDefault="0020743E" w:rsidP="00CB0368">
      <w:pPr>
        <w:tabs>
          <w:tab w:val="right" w:pos="9498"/>
        </w:tabs>
        <w:spacing w:after="0" w:line="240" w:lineRule="atLeast"/>
        <w:ind w:right="5245"/>
        <w:jc w:val="both"/>
        <w:rPr>
          <w:sz w:val="28"/>
          <w:szCs w:val="28"/>
        </w:rPr>
      </w:pPr>
    </w:p>
    <w:p w:rsidR="0020743E" w:rsidRDefault="0020743E" w:rsidP="00CB0368">
      <w:pPr>
        <w:tabs>
          <w:tab w:val="right" w:pos="9498"/>
        </w:tabs>
        <w:spacing w:after="0" w:line="240" w:lineRule="atLeast"/>
        <w:ind w:right="5245"/>
        <w:jc w:val="both"/>
        <w:rPr>
          <w:sz w:val="28"/>
          <w:szCs w:val="28"/>
        </w:rPr>
      </w:pPr>
    </w:p>
    <w:p w:rsidR="00CA2B1E" w:rsidRPr="00985326" w:rsidRDefault="00CA2B1E" w:rsidP="00CB0368">
      <w:pPr>
        <w:tabs>
          <w:tab w:val="right" w:pos="9498"/>
        </w:tabs>
        <w:spacing w:after="0" w:line="240" w:lineRule="atLeast"/>
        <w:ind w:right="5245"/>
        <w:jc w:val="both"/>
        <w:rPr>
          <w:rFonts w:ascii="Times New Roman" w:hAnsi="Times New Roman" w:cs="Times New Roman"/>
        </w:rPr>
      </w:pPr>
      <w:proofErr w:type="spellStart"/>
      <w:r w:rsidRPr="00985326">
        <w:rPr>
          <w:rFonts w:ascii="Times New Roman" w:hAnsi="Times New Roman" w:cs="Times New Roman"/>
        </w:rPr>
        <w:t>З.У.Бузбаева</w:t>
      </w:r>
      <w:proofErr w:type="spellEnd"/>
    </w:p>
    <w:p w:rsidR="00CA2B1E" w:rsidRPr="00985326" w:rsidRDefault="00CA2B1E" w:rsidP="00CB0368">
      <w:pPr>
        <w:tabs>
          <w:tab w:val="right" w:pos="9498"/>
        </w:tabs>
        <w:spacing w:after="0" w:line="240" w:lineRule="atLeast"/>
        <w:ind w:right="5245"/>
        <w:jc w:val="both"/>
        <w:rPr>
          <w:rFonts w:ascii="Times New Roman" w:hAnsi="Times New Roman" w:cs="Times New Roman"/>
        </w:rPr>
      </w:pPr>
      <w:r w:rsidRPr="00985326">
        <w:rPr>
          <w:rFonts w:ascii="Times New Roman" w:hAnsi="Times New Roman" w:cs="Times New Roman"/>
        </w:rPr>
        <w:t>54-16-20</w:t>
      </w:r>
    </w:p>
    <w:sectPr w:rsidR="00CA2B1E" w:rsidRPr="00985326" w:rsidSect="00E10EC4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D10BB"/>
    <w:multiLevelType w:val="hybridMultilevel"/>
    <w:tmpl w:val="A2844984"/>
    <w:lvl w:ilvl="0" w:tplc="8932D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441C"/>
    <w:rsid w:val="00077FC0"/>
    <w:rsid w:val="0008689F"/>
    <w:rsid w:val="00087C0B"/>
    <w:rsid w:val="00095B13"/>
    <w:rsid w:val="000C3571"/>
    <w:rsid w:val="00122167"/>
    <w:rsid w:val="00150FF2"/>
    <w:rsid w:val="001B41CA"/>
    <w:rsid w:val="00200601"/>
    <w:rsid w:val="00204F52"/>
    <w:rsid w:val="0020743E"/>
    <w:rsid w:val="00210506"/>
    <w:rsid w:val="002402FD"/>
    <w:rsid w:val="002457E4"/>
    <w:rsid w:val="002A5364"/>
    <w:rsid w:val="002F0BAC"/>
    <w:rsid w:val="002F4B9A"/>
    <w:rsid w:val="00380977"/>
    <w:rsid w:val="003D1F20"/>
    <w:rsid w:val="004347BA"/>
    <w:rsid w:val="004614E9"/>
    <w:rsid w:val="00514A5C"/>
    <w:rsid w:val="005B242C"/>
    <w:rsid w:val="005F7C8D"/>
    <w:rsid w:val="0064425A"/>
    <w:rsid w:val="00653289"/>
    <w:rsid w:val="00696D97"/>
    <w:rsid w:val="006C073A"/>
    <w:rsid w:val="00746F37"/>
    <w:rsid w:val="00766EEF"/>
    <w:rsid w:val="007716C1"/>
    <w:rsid w:val="007742E5"/>
    <w:rsid w:val="00783781"/>
    <w:rsid w:val="007A48A8"/>
    <w:rsid w:val="007B3E19"/>
    <w:rsid w:val="007E5001"/>
    <w:rsid w:val="0080260A"/>
    <w:rsid w:val="00865C14"/>
    <w:rsid w:val="00897FBA"/>
    <w:rsid w:val="008B539E"/>
    <w:rsid w:val="008B7D29"/>
    <w:rsid w:val="008E41E1"/>
    <w:rsid w:val="008E427B"/>
    <w:rsid w:val="009746C2"/>
    <w:rsid w:val="00985326"/>
    <w:rsid w:val="009E43FD"/>
    <w:rsid w:val="009F1D09"/>
    <w:rsid w:val="00A21D96"/>
    <w:rsid w:val="00A47323"/>
    <w:rsid w:val="00A70769"/>
    <w:rsid w:val="00AB372D"/>
    <w:rsid w:val="00AE36FA"/>
    <w:rsid w:val="00AE7291"/>
    <w:rsid w:val="00B604D2"/>
    <w:rsid w:val="00B65ADC"/>
    <w:rsid w:val="00B776C6"/>
    <w:rsid w:val="00B77758"/>
    <w:rsid w:val="00B94A68"/>
    <w:rsid w:val="00B95EC6"/>
    <w:rsid w:val="00B97744"/>
    <w:rsid w:val="00BB5141"/>
    <w:rsid w:val="00BD7D03"/>
    <w:rsid w:val="00BE1425"/>
    <w:rsid w:val="00C30AE7"/>
    <w:rsid w:val="00C93FEE"/>
    <w:rsid w:val="00CA2B1E"/>
    <w:rsid w:val="00CA4D6B"/>
    <w:rsid w:val="00CB0368"/>
    <w:rsid w:val="00CD5B5D"/>
    <w:rsid w:val="00CF11D5"/>
    <w:rsid w:val="00D00DBB"/>
    <w:rsid w:val="00D13590"/>
    <w:rsid w:val="00D26C17"/>
    <w:rsid w:val="00D30850"/>
    <w:rsid w:val="00D64AC9"/>
    <w:rsid w:val="00DB12FD"/>
    <w:rsid w:val="00DB2B4D"/>
    <w:rsid w:val="00DB7C2D"/>
    <w:rsid w:val="00DD441C"/>
    <w:rsid w:val="00DE4DA7"/>
    <w:rsid w:val="00DF2D7A"/>
    <w:rsid w:val="00E1034F"/>
    <w:rsid w:val="00E10EC4"/>
    <w:rsid w:val="00F07D55"/>
    <w:rsid w:val="00F1405F"/>
    <w:rsid w:val="00F147DA"/>
    <w:rsid w:val="00F4438A"/>
    <w:rsid w:val="00F9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4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1425"/>
    <w:pPr>
      <w:ind w:left="720"/>
      <w:contextualSpacing/>
    </w:pPr>
  </w:style>
  <w:style w:type="table" w:styleId="a6">
    <w:name w:val="Table Grid"/>
    <w:basedOn w:val="a1"/>
    <w:uiPriority w:val="59"/>
    <w:rsid w:val="00D00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A53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4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1425"/>
    <w:pPr>
      <w:ind w:left="720"/>
      <w:contextualSpacing/>
    </w:pPr>
  </w:style>
  <w:style w:type="table" w:styleId="a6">
    <w:name w:val="Table Grid"/>
    <w:basedOn w:val="a1"/>
    <w:uiPriority w:val="59"/>
    <w:rsid w:val="00D00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A53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375D-D8FE-4E6C-AEDD-33DD4300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здравоохранения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OSlepova</dc:creator>
  <cp:keywords/>
  <dc:description/>
  <cp:lastModifiedBy>NGrishkina</cp:lastModifiedBy>
  <cp:revision>5</cp:revision>
  <cp:lastPrinted>2014-07-29T05:40:00Z</cp:lastPrinted>
  <dcterms:created xsi:type="dcterms:W3CDTF">2014-07-29T05:24:00Z</dcterms:created>
  <dcterms:modified xsi:type="dcterms:W3CDTF">2014-07-29T06:07:00Z</dcterms:modified>
</cp:coreProperties>
</file>